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49" w:rsidRPr="00FE2BED" w:rsidRDefault="009F6149" w:rsidP="009F6149">
      <w:pPr>
        <w:shd w:val="clear" w:color="auto" w:fill="FFFFFF"/>
        <w:jc w:val="center"/>
        <w:rPr>
          <w:b/>
          <w:sz w:val="32"/>
          <w:szCs w:val="32"/>
        </w:rPr>
      </w:pPr>
      <w:r w:rsidRPr="00FE2BED">
        <w:rPr>
          <w:b/>
          <w:sz w:val="32"/>
          <w:szCs w:val="32"/>
        </w:rPr>
        <w:t>АКТ №_________</w:t>
      </w:r>
    </w:p>
    <w:p w:rsidR="009F6149" w:rsidRPr="00FE2BED" w:rsidRDefault="009F6149" w:rsidP="009F6149">
      <w:pPr>
        <w:shd w:val="clear" w:color="auto" w:fill="FFFFFF"/>
        <w:jc w:val="center"/>
        <w:rPr>
          <w:b/>
          <w:sz w:val="32"/>
          <w:szCs w:val="32"/>
        </w:rPr>
      </w:pPr>
      <w:r w:rsidRPr="00FE2BED">
        <w:rPr>
          <w:b/>
          <w:sz w:val="32"/>
          <w:szCs w:val="32"/>
        </w:rPr>
        <w:t>разграничения балансовой принадлежности и эксплуатационной ответственности</w:t>
      </w:r>
    </w:p>
    <w:p w:rsidR="009F6149" w:rsidRDefault="009F6149" w:rsidP="009F6149">
      <w:pPr>
        <w:shd w:val="clear" w:color="auto" w:fill="FFFFFF"/>
        <w:tabs>
          <w:tab w:val="left" w:leader="underscore" w:pos="4109"/>
          <w:tab w:val="left" w:pos="6518"/>
          <w:tab w:val="left" w:leader="underscore" w:pos="7133"/>
          <w:tab w:val="left" w:leader="underscore" w:pos="9427"/>
        </w:tabs>
        <w:rPr>
          <w:sz w:val="32"/>
          <w:szCs w:val="32"/>
        </w:rPr>
      </w:pPr>
    </w:p>
    <w:p w:rsidR="009F6149" w:rsidRPr="00FE2BED" w:rsidRDefault="009F6149" w:rsidP="009F6149">
      <w:pPr>
        <w:shd w:val="clear" w:color="auto" w:fill="FFFFFF"/>
        <w:tabs>
          <w:tab w:val="left" w:leader="underscore" w:pos="4109"/>
          <w:tab w:val="left" w:pos="6518"/>
          <w:tab w:val="left" w:leader="underscore" w:pos="7133"/>
          <w:tab w:val="left" w:leader="underscore" w:pos="9427"/>
        </w:tabs>
        <w:rPr>
          <w:sz w:val="32"/>
          <w:szCs w:val="32"/>
        </w:rPr>
      </w:pPr>
      <w:r w:rsidRPr="00FE2BED">
        <w:rPr>
          <w:sz w:val="32"/>
          <w:szCs w:val="32"/>
        </w:rPr>
        <w:t xml:space="preserve">г. _________ </w:t>
      </w:r>
      <w:r>
        <w:rPr>
          <w:sz w:val="32"/>
          <w:szCs w:val="32"/>
        </w:rPr>
        <w:t xml:space="preserve">                    </w:t>
      </w:r>
      <w:r w:rsidRPr="00FE2BED">
        <w:rPr>
          <w:sz w:val="32"/>
          <w:szCs w:val="32"/>
        </w:rPr>
        <w:t>« ___ » ____________ 20___г.</w:t>
      </w:r>
    </w:p>
    <w:p w:rsidR="009F6149" w:rsidRPr="00FE2BED" w:rsidRDefault="009F6149" w:rsidP="009F6149">
      <w:pPr>
        <w:rPr>
          <w:sz w:val="32"/>
          <w:szCs w:val="32"/>
        </w:rPr>
      </w:pPr>
      <w:proofErr w:type="gramStart"/>
      <w:r w:rsidRPr="00FE2BED">
        <w:rPr>
          <w:sz w:val="32"/>
          <w:szCs w:val="32"/>
        </w:rPr>
        <w:t>_____________________________, именуем___ в дальнейшем «</w:t>
      </w:r>
      <w:proofErr w:type="spellStart"/>
      <w:r w:rsidRPr="00FE2BED">
        <w:rPr>
          <w:sz w:val="32"/>
          <w:szCs w:val="32"/>
        </w:rPr>
        <w:t>Энергоснабжающая</w:t>
      </w:r>
      <w:proofErr w:type="spellEnd"/>
      <w:r w:rsidRPr="00FE2BED">
        <w:rPr>
          <w:sz w:val="32"/>
          <w:szCs w:val="32"/>
        </w:rPr>
        <w:t xml:space="preserve"> организация», в лице ____________________________________________________, действующего на основании ______________________________________________, с одной стороны, и ______________________________________________________, именуем___ в дальнейшем «Потребитель», в лице ________________________________________________________, действующего на основании _____________________________________________________________, с другой стороны, составили настоящий Акт о нижеследующем:</w:t>
      </w:r>
      <w:proofErr w:type="gramEnd"/>
    </w:p>
    <w:p w:rsidR="009F6149" w:rsidRPr="00FE2BED" w:rsidRDefault="009F6149" w:rsidP="009F6149">
      <w:pPr>
        <w:rPr>
          <w:sz w:val="32"/>
          <w:szCs w:val="32"/>
        </w:rPr>
      </w:pPr>
      <w:r w:rsidRPr="00FE2BED">
        <w:rPr>
          <w:sz w:val="32"/>
          <w:szCs w:val="32"/>
        </w:rPr>
        <w:t xml:space="preserve">На день составления Акта, технические условия № __________ </w:t>
      </w:r>
      <w:proofErr w:type="gramStart"/>
      <w:r w:rsidRPr="00FE2BED">
        <w:rPr>
          <w:sz w:val="32"/>
          <w:szCs w:val="32"/>
        </w:rPr>
        <w:t>от</w:t>
      </w:r>
      <w:proofErr w:type="gramEnd"/>
      <w:r w:rsidRPr="00FE2BED">
        <w:rPr>
          <w:sz w:val="32"/>
          <w:szCs w:val="32"/>
        </w:rPr>
        <w:t xml:space="preserve"> __________, </w:t>
      </w:r>
      <w:proofErr w:type="gramStart"/>
      <w:r w:rsidRPr="00FE2BED">
        <w:rPr>
          <w:sz w:val="32"/>
          <w:szCs w:val="32"/>
        </w:rPr>
        <w:t>на</w:t>
      </w:r>
      <w:proofErr w:type="gramEnd"/>
      <w:r w:rsidRPr="00FE2BED">
        <w:rPr>
          <w:sz w:val="32"/>
          <w:szCs w:val="32"/>
        </w:rPr>
        <w:t xml:space="preserve"> внешнее электроснабжение объекта __________________________</w:t>
      </w:r>
    </w:p>
    <w:p w:rsidR="009F6149" w:rsidRPr="00FE2BED" w:rsidRDefault="009F6149" w:rsidP="009F6149">
      <w:pPr>
        <w:rPr>
          <w:sz w:val="32"/>
          <w:szCs w:val="32"/>
        </w:rPr>
      </w:pPr>
      <w:r w:rsidRPr="00FE2BED">
        <w:rPr>
          <w:sz w:val="32"/>
          <w:szCs w:val="32"/>
        </w:rPr>
        <w:t xml:space="preserve">______________________________________________________, </w:t>
      </w:r>
      <w:proofErr w:type="gramStart"/>
      <w:r w:rsidRPr="00FE2BED">
        <w:rPr>
          <w:sz w:val="32"/>
          <w:szCs w:val="32"/>
        </w:rPr>
        <w:t>находящегося</w:t>
      </w:r>
      <w:proofErr w:type="gramEnd"/>
      <w:r w:rsidRPr="00FE2BED">
        <w:rPr>
          <w:sz w:val="32"/>
          <w:szCs w:val="32"/>
        </w:rPr>
        <w:t xml:space="preserve"> по адресу выполнены:</w:t>
      </w: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0"/>
      </w:tblGrid>
      <w:tr w:rsidR="009F6149" w:rsidRPr="00FE2BED" w:rsidTr="00CC466E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6149" w:rsidRPr="00FE2BED" w:rsidRDefault="009F6149" w:rsidP="00CC466E">
            <w:pPr>
              <w:shd w:val="clear" w:color="auto" w:fill="FFFFFF"/>
              <w:tabs>
                <w:tab w:val="left" w:leader="hyphen" w:pos="10411"/>
              </w:tabs>
              <w:rPr>
                <w:sz w:val="32"/>
                <w:szCs w:val="32"/>
              </w:rPr>
            </w:pPr>
          </w:p>
        </w:tc>
      </w:tr>
      <w:tr w:rsidR="009F6149" w:rsidRPr="00FE2BED" w:rsidTr="00CC466E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6149" w:rsidRPr="00FE2BED" w:rsidRDefault="009F6149" w:rsidP="00CC466E">
            <w:pPr>
              <w:shd w:val="clear" w:color="auto" w:fill="FFFFFF"/>
              <w:tabs>
                <w:tab w:val="left" w:leader="hyphen" w:pos="10411"/>
              </w:tabs>
              <w:rPr>
                <w:sz w:val="32"/>
                <w:szCs w:val="32"/>
              </w:rPr>
            </w:pPr>
          </w:p>
        </w:tc>
      </w:tr>
      <w:tr w:rsidR="009F6149" w:rsidRPr="00FE2BED" w:rsidTr="00CC466E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6149" w:rsidRPr="00FE2BED" w:rsidRDefault="009F6149" w:rsidP="00CC466E">
            <w:pPr>
              <w:shd w:val="clear" w:color="auto" w:fill="FFFFFF"/>
              <w:tabs>
                <w:tab w:val="left" w:leader="hyphen" w:pos="10411"/>
              </w:tabs>
              <w:rPr>
                <w:sz w:val="32"/>
                <w:szCs w:val="32"/>
              </w:rPr>
            </w:pPr>
          </w:p>
        </w:tc>
      </w:tr>
    </w:tbl>
    <w:p w:rsidR="009F6149" w:rsidRPr="00FE2BED" w:rsidRDefault="009F6149" w:rsidP="009F6149">
      <w:pPr>
        <w:rPr>
          <w:sz w:val="32"/>
          <w:szCs w:val="32"/>
        </w:rPr>
      </w:pPr>
      <w:r w:rsidRPr="00FE2BED">
        <w:rPr>
          <w:sz w:val="32"/>
          <w:szCs w:val="32"/>
        </w:rPr>
        <w:t>Разрешенная к использованию мощность _____ кВт.</w:t>
      </w:r>
    </w:p>
    <w:p w:rsidR="009F6149" w:rsidRPr="00FE2BED" w:rsidRDefault="009F6149" w:rsidP="009F6149">
      <w:pPr>
        <w:rPr>
          <w:sz w:val="32"/>
          <w:szCs w:val="32"/>
        </w:rPr>
      </w:pPr>
      <w:r w:rsidRPr="00FE2BED">
        <w:rPr>
          <w:sz w:val="32"/>
          <w:szCs w:val="32"/>
        </w:rPr>
        <w:t>Электроустановки потребителя относятся к</w:t>
      </w:r>
      <w:r w:rsidRPr="00FE2BED">
        <w:rPr>
          <w:sz w:val="32"/>
          <w:szCs w:val="32"/>
        </w:rPr>
        <w:tab/>
        <w:t xml:space="preserve"> _________ </w:t>
      </w:r>
      <w:r w:rsidRPr="00FE2BED">
        <w:rPr>
          <w:spacing w:val="3"/>
          <w:sz w:val="32"/>
          <w:szCs w:val="32"/>
        </w:rPr>
        <w:t xml:space="preserve">категории по надежности электроснабжения. Схема внешнего электроснабжения </w:t>
      </w:r>
      <w:r w:rsidRPr="00FE2BED">
        <w:rPr>
          <w:sz w:val="32"/>
          <w:szCs w:val="32"/>
        </w:rPr>
        <w:t xml:space="preserve">относятся к </w:t>
      </w:r>
      <w:r w:rsidRPr="00FE2BED">
        <w:rPr>
          <w:spacing w:val="3"/>
          <w:sz w:val="32"/>
          <w:szCs w:val="32"/>
        </w:rPr>
        <w:t>__________ категории по надежности электроснабжения.</w:t>
      </w:r>
    </w:p>
    <w:p w:rsidR="009F6149" w:rsidRPr="00FE2BED" w:rsidRDefault="009F6149" w:rsidP="009F6149">
      <w:pPr>
        <w:rPr>
          <w:sz w:val="32"/>
          <w:szCs w:val="32"/>
        </w:rPr>
      </w:pPr>
      <w:proofErr w:type="spellStart"/>
      <w:r w:rsidRPr="00FE2BED">
        <w:rPr>
          <w:sz w:val="32"/>
          <w:szCs w:val="32"/>
        </w:rPr>
        <w:t>Энергоснабжающая</w:t>
      </w:r>
      <w:proofErr w:type="spellEnd"/>
      <w:r w:rsidRPr="00FE2BED">
        <w:rPr>
          <w:sz w:val="32"/>
          <w:szCs w:val="32"/>
        </w:rPr>
        <w:t xml:space="preserve"> организация не несет ответственности перед Потребителем за перерывы в электроснабжении при несоответствии схемы электроснабжения категории </w:t>
      </w:r>
      <w:proofErr w:type="spellStart"/>
      <w:r w:rsidRPr="00FE2BED">
        <w:rPr>
          <w:sz w:val="32"/>
          <w:szCs w:val="32"/>
        </w:rPr>
        <w:t>электроприемников</w:t>
      </w:r>
      <w:proofErr w:type="spellEnd"/>
      <w:r w:rsidRPr="00FE2BED">
        <w:rPr>
          <w:sz w:val="32"/>
          <w:szCs w:val="32"/>
        </w:rPr>
        <w:t xml:space="preserve"> Потребителя и повреждении оборудования не находящегося у нее на балансе.</w:t>
      </w:r>
    </w:p>
    <w:p w:rsidR="009F6149" w:rsidRPr="00FE2BED" w:rsidRDefault="009F6149" w:rsidP="009F6149">
      <w:pPr>
        <w:shd w:val="clear" w:color="auto" w:fill="FFFFFF"/>
        <w:rPr>
          <w:sz w:val="32"/>
          <w:szCs w:val="32"/>
        </w:rPr>
      </w:pPr>
      <w:r w:rsidRPr="00FE2BED">
        <w:rPr>
          <w:sz w:val="32"/>
          <w:szCs w:val="32"/>
        </w:rPr>
        <w:t>В соответствии с главой 3 Правил электроснабжения границы раздела устанавливаются следующими:</w:t>
      </w:r>
    </w:p>
    <w:p w:rsidR="009F6149" w:rsidRPr="00FE2BED" w:rsidRDefault="009F6149" w:rsidP="009F6149">
      <w:pPr>
        <w:numPr>
          <w:ilvl w:val="0"/>
          <w:numId w:val="2"/>
        </w:numPr>
        <w:shd w:val="clear" w:color="auto" w:fill="FFFFFF"/>
        <w:ind w:left="0" w:firstLine="0"/>
        <w:rPr>
          <w:bCs/>
          <w:sz w:val="32"/>
          <w:szCs w:val="32"/>
        </w:rPr>
      </w:pPr>
      <w:r w:rsidRPr="00FE2BED">
        <w:rPr>
          <w:bCs/>
          <w:sz w:val="32"/>
          <w:szCs w:val="32"/>
        </w:rPr>
        <w:t>По балансовой принадлежности</w:t>
      </w: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0"/>
      </w:tblGrid>
      <w:tr w:rsidR="009F6149" w:rsidRPr="00FE2BED" w:rsidTr="00CC466E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6149" w:rsidRPr="00FE2BED" w:rsidRDefault="009F6149" w:rsidP="00CC466E">
            <w:pPr>
              <w:shd w:val="clear" w:color="auto" w:fill="FFFFFF"/>
              <w:tabs>
                <w:tab w:val="left" w:leader="hyphen" w:pos="10411"/>
              </w:tabs>
              <w:rPr>
                <w:sz w:val="32"/>
                <w:szCs w:val="32"/>
              </w:rPr>
            </w:pPr>
          </w:p>
        </w:tc>
      </w:tr>
      <w:tr w:rsidR="009F6149" w:rsidRPr="00FE2BED" w:rsidTr="00CC466E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6149" w:rsidRPr="00FE2BED" w:rsidRDefault="009F6149" w:rsidP="00CC466E">
            <w:pPr>
              <w:shd w:val="clear" w:color="auto" w:fill="FFFFFF"/>
              <w:tabs>
                <w:tab w:val="left" w:leader="hyphen" w:pos="10411"/>
              </w:tabs>
              <w:rPr>
                <w:sz w:val="32"/>
                <w:szCs w:val="32"/>
              </w:rPr>
            </w:pPr>
          </w:p>
        </w:tc>
      </w:tr>
      <w:tr w:rsidR="009F6149" w:rsidRPr="00FE2BED" w:rsidTr="00CC466E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6149" w:rsidRPr="00FE2BED" w:rsidRDefault="009F6149" w:rsidP="00CC466E">
            <w:pPr>
              <w:shd w:val="clear" w:color="auto" w:fill="FFFFFF"/>
              <w:tabs>
                <w:tab w:val="left" w:leader="hyphen" w:pos="10411"/>
              </w:tabs>
              <w:rPr>
                <w:sz w:val="32"/>
                <w:szCs w:val="32"/>
              </w:rPr>
            </w:pPr>
          </w:p>
        </w:tc>
      </w:tr>
    </w:tbl>
    <w:p w:rsidR="009F6149" w:rsidRPr="00FE2BED" w:rsidRDefault="009F6149" w:rsidP="009F6149">
      <w:pPr>
        <w:numPr>
          <w:ilvl w:val="0"/>
          <w:numId w:val="2"/>
        </w:numPr>
        <w:shd w:val="clear" w:color="auto" w:fill="FFFFFF"/>
        <w:ind w:left="0" w:firstLine="0"/>
        <w:rPr>
          <w:bCs/>
          <w:sz w:val="32"/>
          <w:szCs w:val="32"/>
        </w:rPr>
      </w:pPr>
      <w:r w:rsidRPr="00FE2BED">
        <w:rPr>
          <w:bCs/>
          <w:sz w:val="32"/>
          <w:szCs w:val="32"/>
        </w:rPr>
        <w:t>По эксплуатационной ответственности</w:t>
      </w: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0"/>
      </w:tblGrid>
      <w:tr w:rsidR="009F6149" w:rsidRPr="00FE2BED" w:rsidTr="00CC466E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6149" w:rsidRPr="00FE2BED" w:rsidRDefault="009F6149" w:rsidP="00CC466E">
            <w:pPr>
              <w:shd w:val="clear" w:color="auto" w:fill="FFFFFF"/>
              <w:tabs>
                <w:tab w:val="left" w:leader="hyphen" w:pos="10411"/>
              </w:tabs>
              <w:rPr>
                <w:sz w:val="32"/>
                <w:szCs w:val="32"/>
              </w:rPr>
            </w:pPr>
          </w:p>
        </w:tc>
      </w:tr>
      <w:tr w:rsidR="009F6149" w:rsidRPr="00FE2BED" w:rsidTr="00CC466E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6149" w:rsidRPr="00FE2BED" w:rsidRDefault="009F6149" w:rsidP="00CC466E">
            <w:pPr>
              <w:shd w:val="clear" w:color="auto" w:fill="FFFFFF"/>
              <w:tabs>
                <w:tab w:val="left" w:leader="hyphen" w:pos="10411"/>
              </w:tabs>
              <w:rPr>
                <w:sz w:val="32"/>
                <w:szCs w:val="32"/>
              </w:rPr>
            </w:pPr>
          </w:p>
        </w:tc>
      </w:tr>
    </w:tbl>
    <w:p w:rsidR="009F6149" w:rsidRPr="00FE2BED" w:rsidRDefault="009F6149" w:rsidP="009F6149">
      <w:pPr>
        <w:shd w:val="clear" w:color="auto" w:fill="FFFFFF"/>
        <w:rPr>
          <w:sz w:val="32"/>
          <w:szCs w:val="32"/>
        </w:rPr>
      </w:pPr>
      <w:r w:rsidRPr="00FE2BED">
        <w:rPr>
          <w:bCs/>
          <w:sz w:val="32"/>
          <w:szCs w:val="32"/>
        </w:rPr>
        <w:br w:type="page"/>
      </w:r>
      <w:r w:rsidRPr="00FE2BED">
        <w:rPr>
          <w:bCs/>
          <w:sz w:val="32"/>
          <w:szCs w:val="32"/>
        </w:rPr>
        <w:lastRenderedPageBreak/>
        <w:t>Схема питания электроустановки</w:t>
      </w:r>
    </w:p>
    <w:tbl>
      <w:tblPr>
        <w:tblW w:w="95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0"/>
      </w:tblGrid>
      <w:tr w:rsidR="009F6149" w:rsidRPr="00FE2BED" w:rsidTr="00CC466E">
        <w:trPr>
          <w:trHeight w:hRule="exact" w:val="6237"/>
        </w:trPr>
        <w:tc>
          <w:tcPr>
            <w:tcW w:w="9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49" w:rsidRPr="00FE2BED" w:rsidRDefault="009F6149" w:rsidP="00CC466E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</w:tbl>
    <w:p w:rsidR="009F6149" w:rsidRPr="00FE2BED" w:rsidRDefault="009F6149" w:rsidP="009F6149">
      <w:pPr>
        <w:shd w:val="clear" w:color="auto" w:fill="FFFFFF"/>
        <w:tabs>
          <w:tab w:val="left" w:pos="1080"/>
        </w:tabs>
        <w:rPr>
          <w:sz w:val="32"/>
          <w:szCs w:val="32"/>
        </w:rPr>
      </w:pPr>
      <w:r w:rsidRPr="00FE2BED">
        <w:rPr>
          <w:sz w:val="32"/>
          <w:szCs w:val="32"/>
        </w:rPr>
        <w:t>ПРИМЕЧАНИЕ:</w:t>
      </w:r>
    </w:p>
    <w:p w:rsidR="009F6149" w:rsidRPr="00FE2BED" w:rsidRDefault="009F6149" w:rsidP="009F614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rPr>
          <w:sz w:val="32"/>
          <w:szCs w:val="32"/>
        </w:rPr>
      </w:pPr>
      <w:r w:rsidRPr="00FE2BED">
        <w:rPr>
          <w:sz w:val="32"/>
          <w:szCs w:val="32"/>
        </w:rPr>
        <w:t>Границы на схеме обозначаются: балансовой принадлежности — красной линией, эксплуатационной ответственности — синей.</w:t>
      </w:r>
    </w:p>
    <w:p w:rsidR="009F6149" w:rsidRPr="00FE2BED" w:rsidRDefault="009F6149" w:rsidP="009F614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rPr>
          <w:sz w:val="32"/>
          <w:szCs w:val="32"/>
        </w:rPr>
      </w:pPr>
      <w:r w:rsidRPr="00FE2BED">
        <w:rPr>
          <w:spacing w:val="4"/>
          <w:sz w:val="32"/>
          <w:szCs w:val="32"/>
        </w:rPr>
        <w:t xml:space="preserve">При </w:t>
      </w:r>
      <w:r w:rsidRPr="00FE2BED">
        <w:rPr>
          <w:sz w:val="32"/>
          <w:szCs w:val="32"/>
        </w:rPr>
        <w:t xml:space="preserve">изменении срока действия Акта, присоединенных мощностей, схемы внешнего электроснабжения, категории надежности электроснабжения, </w:t>
      </w:r>
      <w:r w:rsidRPr="00FE2BED">
        <w:rPr>
          <w:spacing w:val="4"/>
          <w:sz w:val="32"/>
          <w:szCs w:val="32"/>
        </w:rPr>
        <w:t>границ балансовой принадлежности и эксплуатационной ответственности Акт подлежит замене</w:t>
      </w:r>
      <w:r w:rsidRPr="00FE2BED">
        <w:rPr>
          <w:spacing w:val="1"/>
          <w:sz w:val="32"/>
          <w:szCs w:val="32"/>
        </w:rPr>
        <w:t>.</w:t>
      </w:r>
    </w:p>
    <w:p w:rsidR="009F6149" w:rsidRPr="00FE2BED" w:rsidRDefault="009F6149" w:rsidP="009F614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rPr>
          <w:sz w:val="32"/>
          <w:szCs w:val="32"/>
        </w:rPr>
      </w:pPr>
      <w:r w:rsidRPr="00FE2BED">
        <w:rPr>
          <w:spacing w:val="3"/>
          <w:sz w:val="32"/>
          <w:szCs w:val="32"/>
        </w:rPr>
        <w:t>Доверенность потребителя на подписание разграничения хранится в</w:t>
      </w:r>
      <w:r w:rsidRPr="00FE2BED">
        <w:rPr>
          <w:spacing w:val="3"/>
          <w:sz w:val="32"/>
          <w:szCs w:val="32"/>
        </w:rPr>
        <w:br/>
      </w:r>
      <w:proofErr w:type="spellStart"/>
      <w:r w:rsidRPr="00FE2BED">
        <w:rPr>
          <w:sz w:val="32"/>
          <w:szCs w:val="32"/>
        </w:rPr>
        <w:t>энергоснабжающей</w:t>
      </w:r>
      <w:proofErr w:type="spellEnd"/>
      <w:r w:rsidRPr="00FE2BED">
        <w:rPr>
          <w:sz w:val="32"/>
          <w:szCs w:val="32"/>
        </w:rPr>
        <w:t xml:space="preserve"> организации.</w:t>
      </w:r>
    </w:p>
    <w:p w:rsidR="009F6149" w:rsidRPr="00FE2BED" w:rsidRDefault="009F6149" w:rsidP="009F614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rPr>
          <w:sz w:val="32"/>
          <w:szCs w:val="32"/>
        </w:rPr>
      </w:pPr>
      <w:r w:rsidRPr="00FE2BED">
        <w:rPr>
          <w:spacing w:val="3"/>
          <w:sz w:val="32"/>
          <w:szCs w:val="32"/>
        </w:rPr>
        <w:t>На схеме питания электроустановки указываются места установки приборов учета, параметры силовых и измерительных трансформаторов и ЛЭП.</w:t>
      </w:r>
    </w:p>
    <w:p w:rsidR="009F6149" w:rsidRPr="00FE2BED" w:rsidRDefault="009F6149" w:rsidP="009F614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rPr>
          <w:sz w:val="32"/>
          <w:szCs w:val="32"/>
        </w:rPr>
      </w:pPr>
      <w:r w:rsidRPr="00FE2BED">
        <w:rPr>
          <w:spacing w:val="3"/>
          <w:sz w:val="32"/>
          <w:szCs w:val="32"/>
        </w:rPr>
        <w:t xml:space="preserve">Потребителю запрещается, без согласования с диспетчером </w:t>
      </w:r>
      <w:proofErr w:type="spellStart"/>
      <w:r w:rsidRPr="00FE2BED">
        <w:rPr>
          <w:spacing w:val="3"/>
          <w:sz w:val="32"/>
          <w:szCs w:val="32"/>
        </w:rPr>
        <w:t>энергоснабжающей</w:t>
      </w:r>
      <w:proofErr w:type="spellEnd"/>
      <w:r w:rsidRPr="00FE2BED">
        <w:rPr>
          <w:spacing w:val="3"/>
          <w:sz w:val="32"/>
          <w:szCs w:val="32"/>
        </w:rPr>
        <w:t xml:space="preserve"> организации, самовольно производить переключения и изменять схему внешнего электроснабжения</w:t>
      </w:r>
      <w:r w:rsidRPr="00FE2BED">
        <w:rPr>
          <w:spacing w:val="5"/>
          <w:sz w:val="32"/>
          <w:szCs w:val="32"/>
        </w:rPr>
        <w:t>.</w:t>
      </w:r>
    </w:p>
    <w:p w:rsidR="009F6149" w:rsidRPr="00FE2BED" w:rsidRDefault="009F6149" w:rsidP="009F614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rPr>
          <w:sz w:val="32"/>
          <w:szCs w:val="32"/>
        </w:rPr>
      </w:pPr>
      <w:r w:rsidRPr="00FE2BED">
        <w:rPr>
          <w:spacing w:val="5"/>
          <w:sz w:val="32"/>
          <w:szCs w:val="32"/>
        </w:rPr>
        <w:t xml:space="preserve">Потребителю запрещается без согласования с </w:t>
      </w:r>
      <w:proofErr w:type="spellStart"/>
      <w:r w:rsidRPr="00FE2BED">
        <w:rPr>
          <w:spacing w:val="5"/>
          <w:sz w:val="32"/>
          <w:szCs w:val="32"/>
        </w:rPr>
        <w:t>энергоснабжающей</w:t>
      </w:r>
      <w:proofErr w:type="spellEnd"/>
      <w:r w:rsidRPr="00FE2BED">
        <w:rPr>
          <w:spacing w:val="5"/>
          <w:sz w:val="32"/>
          <w:szCs w:val="32"/>
        </w:rPr>
        <w:t xml:space="preserve"> организацией подключать к своим электроустановкам сторонних потребителей.</w:t>
      </w:r>
    </w:p>
    <w:p w:rsidR="009F6149" w:rsidRPr="00FE2BED" w:rsidRDefault="009F6149" w:rsidP="009F6149">
      <w:pPr>
        <w:shd w:val="clear" w:color="auto" w:fill="FFFFFF"/>
        <w:tabs>
          <w:tab w:val="left" w:leader="underscore" w:pos="8347"/>
        </w:tabs>
        <w:rPr>
          <w:spacing w:val="1"/>
          <w:sz w:val="32"/>
          <w:szCs w:val="32"/>
        </w:rPr>
      </w:pPr>
    </w:p>
    <w:p w:rsidR="009F6149" w:rsidRPr="00FE2BED" w:rsidRDefault="009F6149" w:rsidP="009F6149">
      <w:pPr>
        <w:shd w:val="clear" w:color="auto" w:fill="FFFFFF"/>
        <w:tabs>
          <w:tab w:val="left" w:leader="underscore" w:pos="8347"/>
        </w:tabs>
        <w:rPr>
          <w:sz w:val="32"/>
          <w:szCs w:val="32"/>
        </w:rPr>
      </w:pPr>
      <w:r w:rsidRPr="00FE2BED">
        <w:rPr>
          <w:spacing w:val="1"/>
          <w:sz w:val="32"/>
          <w:szCs w:val="32"/>
        </w:rPr>
        <w:t>Представитель филиала «Электрические сети» _________________________</w:t>
      </w:r>
    </w:p>
    <w:p w:rsidR="009F6149" w:rsidRPr="00FE2BED" w:rsidRDefault="009F6149" w:rsidP="009F6149">
      <w:pPr>
        <w:shd w:val="clear" w:color="auto" w:fill="FFFFFF"/>
        <w:tabs>
          <w:tab w:val="left" w:leader="underscore" w:pos="3600"/>
        </w:tabs>
        <w:rPr>
          <w:bCs/>
          <w:spacing w:val="2"/>
          <w:sz w:val="32"/>
          <w:szCs w:val="32"/>
        </w:rPr>
      </w:pPr>
      <w:r w:rsidRPr="00FE2BED">
        <w:rPr>
          <w:bCs/>
          <w:spacing w:val="2"/>
          <w:sz w:val="32"/>
          <w:szCs w:val="32"/>
        </w:rPr>
        <w:t>Представитель потребителя</w:t>
      </w:r>
      <w:r w:rsidRPr="00FE2BED">
        <w:rPr>
          <w:bCs/>
          <w:spacing w:val="2"/>
          <w:sz w:val="32"/>
          <w:szCs w:val="32"/>
        </w:rPr>
        <w:tab/>
        <w:t>__________________________________________</w:t>
      </w:r>
    </w:p>
    <w:p w:rsidR="009F6149" w:rsidRPr="00FE2BED" w:rsidRDefault="009F6149" w:rsidP="009F6149">
      <w:pPr>
        <w:shd w:val="clear" w:color="auto" w:fill="FFFFFF"/>
        <w:tabs>
          <w:tab w:val="left" w:leader="underscore" w:pos="8256"/>
        </w:tabs>
        <w:rPr>
          <w:bCs/>
          <w:spacing w:val="2"/>
          <w:sz w:val="32"/>
          <w:szCs w:val="32"/>
        </w:rPr>
      </w:pPr>
      <w:r w:rsidRPr="00FE2BED">
        <w:rPr>
          <w:bCs/>
          <w:spacing w:val="2"/>
          <w:sz w:val="32"/>
          <w:szCs w:val="32"/>
        </w:rPr>
        <w:t>Представитель владельца</w:t>
      </w:r>
    </w:p>
    <w:p w:rsidR="009F6149" w:rsidRPr="00FE2BED" w:rsidRDefault="009F6149" w:rsidP="009F6149">
      <w:pPr>
        <w:shd w:val="clear" w:color="auto" w:fill="FFFFFF"/>
        <w:tabs>
          <w:tab w:val="left" w:leader="underscore" w:pos="8256"/>
        </w:tabs>
        <w:rPr>
          <w:sz w:val="32"/>
          <w:szCs w:val="32"/>
        </w:rPr>
      </w:pPr>
      <w:r w:rsidRPr="00FE2BED">
        <w:rPr>
          <w:bCs/>
          <w:spacing w:val="2"/>
          <w:sz w:val="32"/>
          <w:szCs w:val="32"/>
        </w:rPr>
        <w:t>транзитных электрических сетей ______________________________________</w:t>
      </w:r>
    </w:p>
    <w:p w:rsidR="009F6149" w:rsidRPr="00FE2BED" w:rsidRDefault="009F6149" w:rsidP="009F6149">
      <w:pPr>
        <w:shd w:val="clear" w:color="auto" w:fill="FFFFFF"/>
        <w:tabs>
          <w:tab w:val="left" w:pos="8726"/>
        </w:tabs>
        <w:rPr>
          <w:sz w:val="32"/>
          <w:szCs w:val="32"/>
        </w:rPr>
      </w:pPr>
      <w:bookmarkStart w:id="0" w:name="_Toc317501025"/>
      <w:r w:rsidRPr="00FE2BED">
        <w:rPr>
          <w:spacing w:val="2"/>
          <w:sz w:val="32"/>
          <w:szCs w:val="32"/>
        </w:rPr>
        <w:t>Срок действия Акта__________________</w:t>
      </w:r>
      <w:bookmarkEnd w:id="0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D05"/>
    <w:multiLevelType w:val="hybridMultilevel"/>
    <w:tmpl w:val="01C64D26"/>
    <w:lvl w:ilvl="0" w:tplc="E8D82E0C">
      <w:start w:val="1"/>
      <w:numFmt w:val="decimal"/>
      <w:lvlText w:val="%1."/>
      <w:lvlJc w:val="left"/>
      <w:pPr>
        <w:ind w:left="16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F443476"/>
    <w:multiLevelType w:val="hybridMultilevel"/>
    <w:tmpl w:val="90D01F9C"/>
    <w:lvl w:ilvl="0" w:tplc="04190013">
      <w:start w:val="1"/>
      <w:numFmt w:val="upperRoman"/>
      <w:lvlText w:val="%1."/>
      <w:lvlJc w:val="righ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49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149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4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2361</Characters>
  <Application>Microsoft Office Word</Application>
  <DocSecurity>0</DocSecurity>
  <Lines>19</Lines>
  <Paragraphs>5</Paragraphs>
  <ScaleCrop>false</ScaleCrop>
  <Company>Krokoz™ Inc.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2016-10-25T18:19:00Z</dcterms:created>
  <dcterms:modified xsi:type="dcterms:W3CDTF">2016-10-25T18:19:00Z</dcterms:modified>
</cp:coreProperties>
</file>