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C7" w:rsidRPr="00A93CC7" w:rsidRDefault="00A93CC7" w:rsidP="00A93CC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93CC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Исковое заявление об установлении факта принятия наследства и признании права собственности в порядке наследования — Волоколамский городской суд Московской области</w:t>
      </w:r>
    </w:p>
    <w:p w:rsidR="00A93CC7" w:rsidRPr="00A93CC7" w:rsidRDefault="00A93CC7" w:rsidP="00A93C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Образец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738"/>
      </w:tblGrid>
      <w:tr w:rsidR="00A93CC7" w:rsidRPr="00A93CC7" w:rsidTr="00A93CC7">
        <w:trPr>
          <w:trHeight w:val="4065"/>
        </w:trPr>
        <w:tc>
          <w:tcPr>
            <w:tcW w:w="5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CC7" w:rsidRPr="00A93CC7" w:rsidRDefault="00A93CC7" w:rsidP="00A9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</w:p>
          <w:p w:rsidR="00A93CC7" w:rsidRPr="00A93CC7" w:rsidRDefault="00A93CC7" w:rsidP="00A9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Волоколамский городской суд</w:t>
            </w:r>
          </w:p>
          <w:p w:rsidR="00A93CC7" w:rsidRPr="00A93CC7" w:rsidRDefault="00A93CC7" w:rsidP="00A9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3CC7" w:rsidRPr="00A93CC7" w:rsidRDefault="00A93CC7" w:rsidP="00A9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Истец:________________________________</w:t>
            </w:r>
          </w:p>
          <w:p w:rsidR="00A93CC7" w:rsidRPr="00A93CC7" w:rsidRDefault="00A93CC7" w:rsidP="00A93CC7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(ФИО, адрес, телефон, </w:t>
            </w:r>
            <w:proofErr w:type="spellStart"/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3CC7" w:rsidRPr="00A93CC7" w:rsidRDefault="00A93CC7" w:rsidP="00A9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3CC7" w:rsidRPr="00A93CC7" w:rsidRDefault="00A93CC7" w:rsidP="00A9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Ответчик:____________________________</w:t>
            </w:r>
          </w:p>
          <w:p w:rsidR="00A93CC7" w:rsidRPr="00A93CC7" w:rsidRDefault="00A93CC7" w:rsidP="00A9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(ФИО, адрес, телефон, </w:t>
            </w:r>
            <w:proofErr w:type="spellStart"/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</w:t>
            </w:r>
          </w:p>
          <w:p w:rsidR="00A93CC7" w:rsidRPr="00A93CC7" w:rsidRDefault="00A93CC7" w:rsidP="00A9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3CC7" w:rsidRPr="00A93CC7" w:rsidRDefault="00A93CC7" w:rsidP="00A9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иска _______________________</w:t>
            </w:r>
          </w:p>
          <w:p w:rsidR="00A93CC7" w:rsidRPr="00A93CC7" w:rsidRDefault="00A93CC7" w:rsidP="00A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в рублях, если иск подлежит оценке)</w:t>
            </w:r>
          </w:p>
          <w:p w:rsidR="00A93CC7" w:rsidRPr="00A93CC7" w:rsidRDefault="00A93CC7" w:rsidP="00A93CC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3CC7" w:rsidRPr="00A93CC7" w:rsidRDefault="00A93CC7" w:rsidP="00A93CC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Исковое заявление</w:t>
      </w: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 установлении факта принятия наследства и признании права собственности в порядке наследования</w:t>
      </w:r>
    </w:p>
    <w:p w:rsidR="00A93CC7" w:rsidRPr="00A93CC7" w:rsidRDefault="00A93CC7" w:rsidP="00A93C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«___»</w:t>
      </w:r>
      <w:r w:rsidRPr="00A93C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 20__ умер мой муж </w:t>
      </w:r>
      <w:r w:rsidRPr="00A93CC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(ФИО),</w:t>
      </w: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После его смерти открылось на следственное имущество в виде  (</w:t>
      </w:r>
      <w:r w:rsidRPr="00A93CC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наименование), </w:t>
      </w: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расположенног</w:t>
      </w:r>
      <w:proofErr w:type="gramStart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A93CC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(</w:t>
      </w:r>
      <w:proofErr w:type="gramEnd"/>
      <w:r w:rsidRPr="00A93CC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адрес)</w:t>
      </w: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_ , и счета в </w:t>
      </w:r>
      <w:proofErr w:type="spellStart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_____отделении</w:t>
      </w:r>
      <w:proofErr w:type="spellEnd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_______Сбербанка</w:t>
      </w:r>
      <w:proofErr w:type="spellEnd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РФ N ____________.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Его дети - дочь С., </w:t>
      </w:r>
      <w:proofErr w:type="spellStart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_____года</w:t>
      </w:r>
      <w:proofErr w:type="spellEnd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рождения и дочь М., __ года рождения, - на наследство не претендуют.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Однако я по семейным обстоятельствам пропустила установленный законом шестимесячный срок </w:t>
      </w:r>
      <w:proofErr w:type="gramStart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обращения в нотариальные органы для получения свидетельства о праве на наследство</w:t>
      </w:r>
      <w:proofErr w:type="gramEnd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После смерти мужа я продолжала и продолжаю пользоваться нашим совместным и его личным имуществом, т.е. фактически я приняла наследство.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Фактическое принятие части наследства свидетельствует о принятии мной всего наследства, оставшегося после мужа, в чем бы оно ни заключалось и где бы оно ни находилось, а принятое </w:t>
      </w: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наследство признается принадлежащим наследнику со дня открытия наследства.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Установление факта принятия наследства необходимо для оформления прав на гараж и денежный вклад и возможно только в судебном порядке.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После смерти Б. в силу </w:t>
      </w:r>
      <w:hyperlink r:id="rId5" w:history="1">
        <w:r w:rsidRPr="00A93CC7">
          <w:rPr>
            <w:rFonts w:ascii="Arial" w:eastAsia="Times New Roman" w:hAnsi="Arial" w:cs="Arial"/>
            <w:sz w:val="28"/>
            <w:lang w:eastAsia="ru-RU"/>
          </w:rPr>
          <w:t>п. 1 ст. 1142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я как жена наследодателя, С., М. как дети наследодателя являются наследниками первой очереди по закону.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На основании </w:t>
      </w:r>
      <w:hyperlink r:id="rId6" w:history="1">
        <w:r w:rsidRPr="00A93CC7">
          <w:rPr>
            <w:rFonts w:ascii="Arial" w:eastAsia="Times New Roman" w:hAnsi="Arial" w:cs="Arial"/>
            <w:sz w:val="28"/>
            <w:lang w:eastAsia="ru-RU"/>
          </w:rPr>
          <w:t>п. 2 ст. 1141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наследники одной очереди наследуют в равных долях. На основании </w:t>
      </w:r>
      <w:hyperlink r:id="rId7" w:history="1">
        <w:r w:rsidRPr="00A93CC7">
          <w:rPr>
            <w:rFonts w:ascii="Arial" w:eastAsia="Times New Roman" w:hAnsi="Arial" w:cs="Arial"/>
            <w:sz w:val="28"/>
            <w:lang w:eastAsia="ru-RU"/>
          </w:rPr>
          <w:t>ст. 218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 В соответствии с </w:t>
      </w:r>
      <w:hyperlink r:id="rId8" w:history="1">
        <w:r w:rsidRPr="00A93CC7">
          <w:rPr>
            <w:rFonts w:ascii="Arial" w:eastAsia="Times New Roman" w:hAnsi="Arial" w:cs="Arial"/>
            <w:sz w:val="28"/>
            <w:lang w:eastAsia="ru-RU"/>
          </w:rPr>
          <w:t>п. 4 ст. 1152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принятое наследство признается принадлежащим наследнику со дня открытия наследства. В силу </w:t>
      </w:r>
      <w:hyperlink r:id="rId9" w:history="1">
        <w:r w:rsidRPr="00A93CC7">
          <w:rPr>
            <w:rFonts w:ascii="Arial" w:eastAsia="Times New Roman" w:hAnsi="Arial" w:cs="Arial"/>
            <w:sz w:val="28"/>
            <w:lang w:eastAsia="ru-RU"/>
          </w:rPr>
          <w:t>ст. 1153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 наследник принял наследство, когда он вступил во владение.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На основании изложенного и в соответствии с </w:t>
      </w:r>
      <w:hyperlink r:id="rId10" w:history="1">
        <w:r w:rsidRPr="00A93CC7">
          <w:rPr>
            <w:rFonts w:ascii="Arial" w:eastAsia="Times New Roman" w:hAnsi="Arial" w:cs="Arial"/>
            <w:sz w:val="28"/>
            <w:lang w:eastAsia="ru-RU"/>
          </w:rPr>
          <w:t>п. 9 ст. 264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ГПК РФ, </w:t>
      </w:r>
      <w:hyperlink r:id="rId11" w:history="1">
        <w:r w:rsidRPr="00A93CC7">
          <w:rPr>
            <w:rFonts w:ascii="Arial" w:eastAsia="Times New Roman" w:hAnsi="Arial" w:cs="Arial"/>
            <w:sz w:val="28"/>
            <w:lang w:eastAsia="ru-RU"/>
          </w:rPr>
          <w:t>ст. 218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2" w:history="1">
        <w:r w:rsidRPr="00A93CC7">
          <w:rPr>
            <w:rFonts w:ascii="Arial" w:eastAsia="Times New Roman" w:hAnsi="Arial" w:cs="Arial"/>
            <w:sz w:val="28"/>
            <w:lang w:eastAsia="ru-RU"/>
          </w:rPr>
          <w:t>1141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3" w:history="1">
        <w:r w:rsidRPr="00A93CC7">
          <w:rPr>
            <w:rFonts w:ascii="Arial" w:eastAsia="Times New Roman" w:hAnsi="Arial" w:cs="Arial"/>
            <w:sz w:val="28"/>
            <w:lang w:eastAsia="ru-RU"/>
          </w:rPr>
          <w:t>1142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4" w:history="1">
        <w:r w:rsidRPr="00A93CC7">
          <w:rPr>
            <w:rFonts w:ascii="Arial" w:eastAsia="Times New Roman" w:hAnsi="Arial" w:cs="Arial"/>
            <w:sz w:val="28"/>
            <w:lang w:eastAsia="ru-RU"/>
          </w:rPr>
          <w:t>1152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5" w:history="1">
        <w:r w:rsidRPr="00A93CC7">
          <w:rPr>
            <w:rFonts w:ascii="Arial" w:eastAsia="Times New Roman" w:hAnsi="Arial" w:cs="Arial"/>
            <w:sz w:val="28"/>
            <w:lang w:eastAsia="ru-RU"/>
          </w:rPr>
          <w:t>1153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ГК РФ, </w:t>
      </w:r>
      <w:hyperlink r:id="rId16" w:history="1">
        <w:r w:rsidRPr="00A93CC7">
          <w:rPr>
            <w:rFonts w:ascii="Arial" w:eastAsia="Times New Roman" w:hAnsi="Arial" w:cs="Arial"/>
            <w:sz w:val="28"/>
            <w:lang w:eastAsia="ru-RU"/>
          </w:rPr>
          <w:t>ст. 33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hyperlink r:id="rId17" w:history="1">
        <w:r w:rsidRPr="00A93CC7">
          <w:rPr>
            <w:rFonts w:ascii="Arial" w:eastAsia="Times New Roman" w:hAnsi="Arial" w:cs="Arial"/>
            <w:sz w:val="28"/>
            <w:lang w:eastAsia="ru-RU"/>
          </w:rPr>
          <w:t>34</w:t>
        </w:r>
      </w:hyperlink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СК РФ</w:t>
      </w:r>
    </w:p>
    <w:p w:rsidR="00A93CC7" w:rsidRPr="00A93CC7" w:rsidRDefault="00A93CC7" w:rsidP="00A93C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прошу: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Установить факт принятия ____________ наследства, открывшегося после смерти моего мужа Б., умершего 23 февраля 2003 г.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Признать за мной право собственности на гараж N ___, расположенный в __(адрес)__</w:t>
      </w:r>
      <w:proofErr w:type="gramStart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 вклад, счет в ____________ отделении Сбербанка РФ N ____________.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Приложения: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Копия искового заявления.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Копия свидетельства о смерти Б.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Сведения из филиала сберкассы о наличии денежных средств на двух листах.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Копия свидетельства о государственной регистрации права серии ____________ N ____________ от ____________ </w:t>
      </w:r>
      <w:proofErr w:type="gramStart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Копия справки из ГСК "Моторист" </w:t>
      </w:r>
      <w:proofErr w:type="gramStart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____________.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Копия справки на Б. о членстве в ГСК "Моторист" </w:t>
      </w:r>
      <w:proofErr w:type="gramStart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____________.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Копия свидетельства о заключении брака.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Банковская квитанция об оплате госпошлины.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Дата подачи заявления: "___"___________ 20__ г.</w:t>
      </w:r>
    </w:p>
    <w:p w:rsidR="00A93CC7" w:rsidRPr="00A93CC7" w:rsidRDefault="00A93CC7" w:rsidP="00A93C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Подпись истца</w:t>
      </w:r>
    </w:p>
    <w:p w:rsidR="00A93CC7" w:rsidRPr="00A93CC7" w:rsidRDefault="00A93CC7" w:rsidP="00A93CC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93CC7">
        <w:rPr>
          <w:rFonts w:ascii="Arial" w:eastAsia="Times New Roman" w:hAnsi="Arial" w:cs="Arial"/>
          <w:color w:val="000000"/>
          <w:lang w:eastAsia="ru-RU"/>
        </w:rPr>
        <w:t> </w:t>
      </w:r>
    </w:p>
    <w:p w:rsidR="00295D52" w:rsidRPr="00A93CC7" w:rsidRDefault="00295D52" w:rsidP="00A93CC7"/>
    <w:sectPr w:rsidR="00295D52" w:rsidRPr="00A93CC7" w:rsidSect="00A0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0E9D"/>
    <w:multiLevelType w:val="hybridMultilevel"/>
    <w:tmpl w:val="7BC8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31E1"/>
    <w:multiLevelType w:val="hybridMultilevel"/>
    <w:tmpl w:val="818C74C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CCD7AE5"/>
    <w:multiLevelType w:val="hybridMultilevel"/>
    <w:tmpl w:val="E490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2E7F"/>
    <w:multiLevelType w:val="hybridMultilevel"/>
    <w:tmpl w:val="054C6F2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42556F15"/>
    <w:multiLevelType w:val="hybridMultilevel"/>
    <w:tmpl w:val="8854742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597D"/>
    <w:rsid w:val="00067176"/>
    <w:rsid w:val="000774D6"/>
    <w:rsid w:val="000B20BE"/>
    <w:rsid w:val="001B3ED6"/>
    <w:rsid w:val="00207874"/>
    <w:rsid w:val="00227E5C"/>
    <w:rsid w:val="00295D52"/>
    <w:rsid w:val="002C597D"/>
    <w:rsid w:val="004E5C2D"/>
    <w:rsid w:val="00557AC6"/>
    <w:rsid w:val="00563FD7"/>
    <w:rsid w:val="005D2635"/>
    <w:rsid w:val="00620259"/>
    <w:rsid w:val="006D3B24"/>
    <w:rsid w:val="007A08C4"/>
    <w:rsid w:val="0081071A"/>
    <w:rsid w:val="008D1CE9"/>
    <w:rsid w:val="008E4E6E"/>
    <w:rsid w:val="00953C30"/>
    <w:rsid w:val="0096127A"/>
    <w:rsid w:val="00991A18"/>
    <w:rsid w:val="009F060C"/>
    <w:rsid w:val="00A00194"/>
    <w:rsid w:val="00A00A7F"/>
    <w:rsid w:val="00A02FE4"/>
    <w:rsid w:val="00A259D2"/>
    <w:rsid w:val="00A60DC8"/>
    <w:rsid w:val="00A93CC7"/>
    <w:rsid w:val="00B00A8E"/>
    <w:rsid w:val="00B413FD"/>
    <w:rsid w:val="00BA703E"/>
    <w:rsid w:val="00C74D06"/>
    <w:rsid w:val="00C93AAE"/>
    <w:rsid w:val="00CC1756"/>
    <w:rsid w:val="00D24641"/>
    <w:rsid w:val="00D56081"/>
    <w:rsid w:val="00DF2495"/>
    <w:rsid w:val="00F25A04"/>
    <w:rsid w:val="00FE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94"/>
  </w:style>
  <w:style w:type="paragraph" w:styleId="1">
    <w:name w:val="heading 1"/>
    <w:basedOn w:val="a"/>
    <w:next w:val="a"/>
    <w:link w:val="10"/>
    <w:uiPriority w:val="9"/>
    <w:qFormat/>
    <w:rsid w:val="002C5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C5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C5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C59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A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93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C5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C5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C59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1524/" TargetMode="External"/><Relationship Id="rId13" Type="http://schemas.openxmlformats.org/officeDocument/2006/relationships/hyperlink" Target="garantf1://10064072.114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218/" TargetMode="External"/><Relationship Id="rId12" Type="http://schemas.openxmlformats.org/officeDocument/2006/relationships/hyperlink" Target="garantf1://10064072.1141/" TargetMode="External"/><Relationship Id="rId17" Type="http://schemas.openxmlformats.org/officeDocument/2006/relationships/hyperlink" Target="garantf1://10005807.34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5807.33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10064072.11412/" TargetMode="External"/><Relationship Id="rId11" Type="http://schemas.openxmlformats.org/officeDocument/2006/relationships/hyperlink" Target="garantf1://10064072.218/" TargetMode="External"/><Relationship Id="rId5" Type="http://schemas.openxmlformats.org/officeDocument/2006/relationships/hyperlink" Target="garantf1://10064072.11421/" TargetMode="External"/><Relationship Id="rId15" Type="http://schemas.openxmlformats.org/officeDocument/2006/relationships/hyperlink" Target="garantf1://10064072.11530/" TargetMode="External"/><Relationship Id="rId10" Type="http://schemas.openxmlformats.org/officeDocument/2006/relationships/hyperlink" Target="garantf1://12028809.2642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1530/" TargetMode="External"/><Relationship Id="rId14" Type="http://schemas.openxmlformats.org/officeDocument/2006/relationships/hyperlink" Target="garantf1://10064072.1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Алена Болдасова</cp:lastModifiedBy>
  <cp:revision>4</cp:revision>
  <dcterms:created xsi:type="dcterms:W3CDTF">2017-11-03T17:09:00Z</dcterms:created>
  <dcterms:modified xsi:type="dcterms:W3CDTF">2017-11-04T16:49:00Z</dcterms:modified>
</cp:coreProperties>
</file>